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DB" w:rsidRPr="005A5F1E" w:rsidRDefault="00F77EDB" w:rsidP="00F77EDB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bookmarkStart w:id="0" w:name="block-47745558"/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 xml:space="preserve">Приложение № </w:t>
      </w:r>
      <w:r>
        <w:rPr>
          <w:rFonts w:ascii="Times New Roman" w:eastAsia="SimSun" w:hAnsi="Times New Roman" w:cs="Tahoma"/>
          <w:kern w:val="3"/>
          <w:sz w:val="28"/>
          <w:szCs w:val="28"/>
          <w:lang w:val="ru-RU"/>
        </w:rPr>
        <w:t>1.13</w:t>
      </w:r>
    </w:p>
    <w:p w:rsidR="00F77EDB" w:rsidRPr="005A5F1E" w:rsidRDefault="00F77EDB" w:rsidP="00F77EDB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 xml:space="preserve">к основной образовательной </w:t>
      </w:r>
    </w:p>
    <w:p w:rsidR="00F77EDB" w:rsidRPr="005A5F1E" w:rsidRDefault="00F77EDB" w:rsidP="00F77EDB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 xml:space="preserve">программе основного общего образования, </w:t>
      </w:r>
    </w:p>
    <w:p w:rsidR="00F77EDB" w:rsidRPr="005A5F1E" w:rsidRDefault="00F77EDB" w:rsidP="00F77EDB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 xml:space="preserve">утвержденной приказом директора  </w:t>
      </w:r>
    </w:p>
    <w:p w:rsidR="00F77EDB" w:rsidRPr="005A5F1E" w:rsidRDefault="00F77EDB" w:rsidP="00F77EDB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>МОУ Благовещенская СШ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 w:line="408" w:lineRule="auto"/>
        <w:ind w:left="120"/>
        <w:jc w:val="center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1F10" w:rsidRPr="00F77EDB" w:rsidRDefault="00BD7F33">
      <w:pPr>
        <w:spacing w:after="0" w:line="408" w:lineRule="auto"/>
        <w:ind w:left="120"/>
        <w:jc w:val="center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6296037)</w:t>
      </w: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BD7F33">
      <w:pPr>
        <w:spacing w:after="0" w:line="408" w:lineRule="auto"/>
        <w:ind w:left="120"/>
        <w:jc w:val="center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F77EDB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DC1F10" w:rsidRPr="00F77EDB" w:rsidRDefault="00BD7F33">
      <w:pPr>
        <w:spacing w:after="0" w:line="408" w:lineRule="auto"/>
        <w:ind w:left="120"/>
        <w:jc w:val="center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jc w:val="center"/>
        <w:rPr>
          <w:lang w:val="ru-RU"/>
        </w:rPr>
      </w:pP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DC1F10">
      <w:pPr>
        <w:rPr>
          <w:lang w:val="ru-RU"/>
        </w:rPr>
        <w:sectPr w:rsidR="00DC1F10" w:rsidRPr="00F77EDB">
          <w:pgSz w:w="11906" w:h="16383"/>
          <w:pgMar w:top="1134" w:right="850" w:bottom="1134" w:left="1701" w:header="720" w:footer="720" w:gutter="0"/>
          <w:cols w:space="720"/>
        </w:sectPr>
      </w:pPr>
    </w:p>
    <w:p w:rsidR="00DC1F10" w:rsidRPr="00F77EDB" w:rsidRDefault="00BD7F33">
      <w:pPr>
        <w:spacing w:after="0" w:line="264" w:lineRule="auto"/>
        <w:ind w:left="120"/>
        <w:jc w:val="both"/>
        <w:rPr>
          <w:lang w:val="ru-RU"/>
        </w:rPr>
      </w:pPr>
      <w:bookmarkStart w:id="1" w:name="block-47745561"/>
      <w:bookmarkEnd w:id="0"/>
      <w:r w:rsidRPr="00F77E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</w:t>
      </w:r>
      <w:r w:rsidRPr="00F77EDB">
        <w:rPr>
          <w:rFonts w:ascii="Times New Roman" w:hAnsi="Times New Roman"/>
          <w:color w:val="000000"/>
          <w:sz w:val="28"/>
          <w:lang w:val="ru-RU"/>
        </w:rPr>
        <w:t>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F77EDB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F77EDB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F77EDB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F77EDB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C1F10" w:rsidRDefault="00BD7F33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DC1F10" w:rsidRPr="00F77EDB" w:rsidRDefault="00BD7F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F77EDB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DC1F10" w:rsidRPr="00F77EDB" w:rsidRDefault="00BD7F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F77EDB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DC1F10" w:rsidRPr="00F77EDB" w:rsidRDefault="00BD7F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DC1F10" w:rsidRPr="00F77EDB" w:rsidRDefault="00BD7F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F77EDB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F77EDB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F77EDB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F77EDB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DC1F10" w:rsidRPr="00F77EDB" w:rsidRDefault="00BD7F33">
      <w:pPr>
        <w:spacing w:after="0"/>
        <w:ind w:firstLine="600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F77EDB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F77EDB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F77EDB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F77EDB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F77EDB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F77EDB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F77EDB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F77EDB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F77EDB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F77EDB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F77EDB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F77EDB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F77EDB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F77EDB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F77EDB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F77EDB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F77EDB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DC1F10" w:rsidRPr="00F77EDB" w:rsidRDefault="00BD7F33">
      <w:pPr>
        <w:spacing w:after="0" w:line="264" w:lineRule="auto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F77EDB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DC1F10" w:rsidRPr="00F77EDB" w:rsidRDefault="00DC1F10">
      <w:pPr>
        <w:rPr>
          <w:lang w:val="ru-RU"/>
        </w:rPr>
        <w:sectPr w:rsidR="00DC1F10" w:rsidRPr="00F77EDB">
          <w:pgSz w:w="11906" w:h="16383"/>
          <w:pgMar w:top="1134" w:right="850" w:bottom="1134" w:left="1701" w:header="720" w:footer="720" w:gutter="0"/>
          <w:cols w:space="720"/>
        </w:sectPr>
      </w:pPr>
    </w:p>
    <w:p w:rsidR="00DC1F10" w:rsidRPr="00F77EDB" w:rsidRDefault="00BD7F33">
      <w:pPr>
        <w:spacing w:after="0" w:line="264" w:lineRule="auto"/>
        <w:ind w:left="120"/>
        <w:jc w:val="both"/>
        <w:rPr>
          <w:lang w:val="ru-RU"/>
        </w:rPr>
      </w:pPr>
      <w:bookmarkStart w:id="2" w:name="block-47745555"/>
      <w:bookmarkEnd w:id="1"/>
      <w:r w:rsidRPr="00F77E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1F10" w:rsidRPr="00F77EDB" w:rsidRDefault="00BD7F33">
      <w:pPr>
        <w:spacing w:after="0" w:line="24" w:lineRule="auto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реализ</w:t>
      </w:r>
      <w:r w:rsidRPr="00F77EDB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F77EDB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F77EDB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F77EDB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F77EDB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F77EDB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F77EDB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F77EDB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F77EDB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F77EDB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F77EDB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F77EDB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F77EDB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C1F10" w:rsidRPr="00F77EDB" w:rsidRDefault="00BD7F33">
      <w:pPr>
        <w:spacing w:after="0" w:line="264" w:lineRule="auto"/>
        <w:ind w:firstLine="600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F77EDB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общие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F77EDB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F77EDB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F77EDB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F77EDB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F77EDB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F77EDB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F77EDB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F77EDB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F77EDB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F77EDB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F77EDB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F77EDB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F77EDB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F77EDB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F77EDB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F77EDB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77EDB">
        <w:rPr>
          <w:rFonts w:ascii="Times New Roman" w:hAnsi="Times New Roman"/>
          <w:color w:val="000000"/>
          <w:sz w:val="28"/>
          <w:lang w:val="ru-RU"/>
        </w:rPr>
        <w:t>);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F77EDB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F77EDB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F77EDB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F77EDB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F77EDB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чре</w:t>
      </w:r>
      <w:r w:rsidRPr="00F77EDB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F77EDB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F77EDB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роль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F77EDB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F77EDB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F77EDB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F77EDB">
        <w:rPr>
          <w:rFonts w:ascii="Times New Roman" w:hAnsi="Times New Roman"/>
          <w:color w:val="000000"/>
          <w:sz w:val="28"/>
          <w:lang w:val="ru-RU"/>
        </w:rPr>
        <w:t>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F77EDB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F77EDB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F77EDB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F77EDB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F77EDB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F77EDB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C1F10" w:rsidRPr="00F77EDB" w:rsidRDefault="00DC1F10">
      <w:pPr>
        <w:spacing w:after="0"/>
        <w:ind w:left="120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F77EDB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F77EDB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F77EDB">
        <w:rPr>
          <w:rFonts w:ascii="Times New Roman" w:hAnsi="Times New Roman"/>
          <w:color w:val="000000"/>
          <w:sz w:val="28"/>
          <w:lang w:val="ru-RU"/>
        </w:rPr>
        <w:t>ва;</w:t>
      </w:r>
    </w:p>
    <w:p w:rsidR="00DC1F10" w:rsidRPr="00F77EDB" w:rsidRDefault="00DC1F10">
      <w:pPr>
        <w:spacing w:after="0" w:line="264" w:lineRule="auto"/>
        <w:ind w:left="120"/>
        <w:jc w:val="both"/>
        <w:rPr>
          <w:lang w:val="ru-RU"/>
        </w:rPr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«информационный пузырь», манипуляция </w:t>
      </w:r>
      <w:r>
        <w:rPr>
          <w:rFonts w:ascii="Times New Roman" w:hAnsi="Times New Roman"/>
          <w:color w:val="000000"/>
          <w:sz w:val="28"/>
        </w:rPr>
        <w:t>сознанием, пропаганда;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DC1F10" w:rsidRDefault="00DC1F10">
      <w:pPr>
        <w:spacing w:after="0"/>
        <w:ind w:left="120"/>
      </w:pP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DC1F10" w:rsidRDefault="00DC1F10">
      <w:pPr>
        <w:spacing w:after="0"/>
        <w:ind w:left="120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«экстремизм» </w:t>
      </w:r>
      <w:r>
        <w:rPr>
          <w:rFonts w:ascii="Times New Roman" w:hAnsi="Times New Roman"/>
          <w:color w:val="000000"/>
          <w:sz w:val="28"/>
        </w:rPr>
        <w:t>и «терроризм», их взаимосвязь;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</w:t>
      </w:r>
      <w:r>
        <w:rPr>
          <w:rFonts w:ascii="Times New Roman" w:hAnsi="Times New Roman"/>
          <w:color w:val="000000"/>
          <w:sz w:val="28"/>
        </w:rPr>
        <w:t>и;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</w:t>
      </w:r>
      <w:r>
        <w:rPr>
          <w:rFonts w:ascii="Times New Roman" w:hAnsi="Times New Roman"/>
          <w:color w:val="000000"/>
          <w:sz w:val="28"/>
        </w:rPr>
        <w:t>ии контртеррористической операции;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DC1F10" w:rsidRDefault="00DC1F10">
      <w:pPr>
        <w:spacing w:after="0" w:line="264" w:lineRule="auto"/>
        <w:ind w:left="120"/>
        <w:jc w:val="both"/>
      </w:pP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</w:t>
      </w:r>
      <w:r>
        <w:rPr>
          <w:rFonts w:ascii="Times New Roman" w:hAnsi="Times New Roman"/>
          <w:color w:val="000000"/>
          <w:sz w:val="28"/>
        </w:rPr>
        <w:t>енных организаций в области противодействия экстремизму и терроризму.</w:t>
      </w:r>
    </w:p>
    <w:p w:rsidR="00DC1F10" w:rsidRDefault="00DC1F10">
      <w:pPr>
        <w:spacing w:after="0"/>
        <w:ind w:left="120"/>
      </w:pPr>
    </w:p>
    <w:p w:rsidR="00DC1F10" w:rsidRDefault="00DC1F10">
      <w:pPr>
        <w:sectPr w:rsidR="00DC1F10">
          <w:pgSz w:w="11906" w:h="16383"/>
          <w:pgMar w:top="1134" w:right="850" w:bottom="1134" w:left="1701" w:header="720" w:footer="720" w:gutter="0"/>
          <w:cols w:space="720"/>
        </w:sectPr>
      </w:pPr>
    </w:p>
    <w:p w:rsidR="00DC1F10" w:rsidRDefault="00BD7F33">
      <w:pPr>
        <w:spacing w:after="0"/>
        <w:ind w:left="120"/>
      </w:pPr>
      <w:bookmarkStart w:id="3" w:name="block-4774555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C1F10" w:rsidRDefault="00DC1F10">
      <w:pPr>
        <w:spacing w:after="0" w:line="120" w:lineRule="auto"/>
        <w:ind w:left="120"/>
        <w:jc w:val="both"/>
      </w:pP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C1F10" w:rsidRDefault="00DC1F10">
      <w:pPr>
        <w:spacing w:after="0" w:line="120" w:lineRule="auto"/>
        <w:ind w:left="120"/>
        <w:jc w:val="both"/>
      </w:pP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результаты, ф</w:t>
      </w:r>
      <w:r>
        <w:rPr>
          <w:rFonts w:ascii="Times New Roman" w:hAnsi="Times New Roman"/>
          <w:color w:val="000000"/>
          <w:sz w:val="28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>
        <w:rPr>
          <w:rFonts w:ascii="Times New Roman" w:hAnsi="Times New Roman"/>
          <w:color w:val="000000"/>
          <w:sz w:val="28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>
        <w:rPr>
          <w:rFonts w:ascii="Times New Roman" w:hAnsi="Times New Roman"/>
          <w:color w:val="000000"/>
          <w:sz w:val="28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</w:t>
      </w:r>
      <w:r>
        <w:rPr>
          <w:rFonts w:ascii="Times New Roman" w:hAnsi="Times New Roman"/>
          <w:b/>
          <w:color w:val="000000"/>
          <w:sz w:val="28"/>
        </w:rPr>
        <w:t>ние: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закона и правопорядка, осознание своих прав, обязанностей и ответственности в области </w:t>
      </w:r>
      <w:r>
        <w:rPr>
          <w:rFonts w:ascii="Times New Roman" w:hAnsi="Times New Roman"/>
          <w:color w:val="000000"/>
          <w:sz w:val="28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>
        <w:rPr>
          <w:rFonts w:ascii="Times New Roman" w:hAnsi="Times New Roman"/>
          <w:color w:val="000000"/>
          <w:sz w:val="28"/>
        </w:rPr>
        <w:t xml:space="preserve"> развития личности, общества и государства;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</w:t>
      </w:r>
      <w:r>
        <w:rPr>
          <w:rFonts w:ascii="Times New Roman" w:hAnsi="Times New Roman"/>
          <w:color w:val="000000"/>
          <w:sz w:val="28"/>
        </w:rPr>
        <w:t>ством в обеспечении безопасности жизни и здоровья населения;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</w:t>
      </w:r>
      <w:r>
        <w:rPr>
          <w:rFonts w:ascii="Times New Roman" w:hAnsi="Times New Roman"/>
          <w:b/>
          <w:color w:val="000000"/>
          <w:sz w:val="28"/>
        </w:rPr>
        <w:t>атриотическое воспитание: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>
        <w:rPr>
          <w:rFonts w:ascii="Times New Roman" w:hAnsi="Times New Roman"/>
          <w:color w:val="000000"/>
          <w:sz w:val="28"/>
        </w:rPr>
        <w:t>онационального народа России, российской армии и флота;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>
        <w:rPr>
          <w:rFonts w:ascii="Times New Roman" w:hAnsi="Times New Roman"/>
          <w:color w:val="000000"/>
          <w:sz w:val="28"/>
        </w:rPr>
        <w:t xml:space="preserve"> обеспечения безопасности жизни и здоровья людей;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</w:t>
      </w:r>
      <w:r>
        <w:rPr>
          <w:rFonts w:ascii="Times New Roman" w:hAnsi="Times New Roman"/>
          <w:color w:val="000000"/>
          <w:sz w:val="28"/>
        </w:rPr>
        <w:t xml:space="preserve"> ценностей российского народа и российского воинства;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</w:t>
      </w:r>
      <w:r>
        <w:rPr>
          <w:rFonts w:ascii="Times New Roman" w:hAnsi="Times New Roman"/>
          <w:color w:val="000000"/>
          <w:sz w:val="28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>
        <w:rPr>
          <w:rFonts w:ascii="Times New Roman" w:hAnsi="Times New Roman"/>
          <w:color w:val="000000"/>
          <w:sz w:val="28"/>
        </w:rPr>
        <w:t>нию их последствий;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 в сочетании с культурой </w:t>
      </w:r>
      <w:r>
        <w:rPr>
          <w:rFonts w:ascii="Times New Roman" w:hAnsi="Times New Roman"/>
          <w:color w:val="000000"/>
          <w:sz w:val="28"/>
        </w:rPr>
        <w:t>безопасности жизнедеятельности;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текущему уровню развития общей теор</w:t>
      </w:r>
      <w:r>
        <w:rPr>
          <w:rFonts w:ascii="Times New Roman" w:hAnsi="Times New Roman"/>
          <w:color w:val="000000"/>
          <w:sz w:val="28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</w:t>
      </w:r>
      <w:r>
        <w:rPr>
          <w:rFonts w:ascii="Times New Roman" w:hAnsi="Times New Roman"/>
          <w:color w:val="000000"/>
          <w:sz w:val="28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>
        <w:rPr>
          <w:rFonts w:ascii="Times New Roman" w:hAnsi="Times New Roman"/>
          <w:color w:val="000000"/>
          <w:sz w:val="28"/>
        </w:rPr>
        <w:t>йствовать в опасных, экстремальных и чрезвычайных ситуациях);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приёмов оказания первой помощи и готовность </w:t>
      </w:r>
      <w:r>
        <w:rPr>
          <w:rFonts w:ascii="Times New Roman" w:hAnsi="Times New Roman"/>
          <w:color w:val="000000"/>
          <w:sz w:val="28"/>
        </w:rPr>
        <w:t>применять их в случае необходимости;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</w:t>
      </w:r>
      <w:r>
        <w:rPr>
          <w:rFonts w:ascii="Times New Roman" w:hAnsi="Times New Roman"/>
          <w:color w:val="000000"/>
          <w:sz w:val="28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C1F10" w:rsidRDefault="00BD7F3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</w:t>
      </w:r>
      <w:r>
        <w:rPr>
          <w:rFonts w:ascii="Times New Roman" w:hAnsi="Times New Roman"/>
          <w:color w:val="000000"/>
          <w:sz w:val="28"/>
        </w:rPr>
        <w:t>к различным сферам профессиональной деятельности, включая военно-профессиональную деятельность;</w:t>
      </w:r>
    </w:p>
    <w:p w:rsidR="00DC1F10" w:rsidRPr="00F77EDB" w:rsidRDefault="00BD7F33">
      <w:pPr>
        <w:spacing w:after="0" w:line="252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C1F10" w:rsidRPr="00F77EDB" w:rsidRDefault="00BD7F33">
      <w:pPr>
        <w:spacing w:after="0" w:line="252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C1F10" w:rsidRPr="00F77EDB" w:rsidRDefault="00BD7F33">
      <w:pPr>
        <w:spacing w:after="0" w:line="252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F77EDB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C1F10" w:rsidRPr="00F77EDB" w:rsidRDefault="00BD7F33">
      <w:pPr>
        <w:spacing w:after="0" w:line="252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F77EDB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DC1F10" w:rsidRPr="00F77EDB" w:rsidRDefault="00BD7F33">
      <w:pPr>
        <w:spacing w:after="0" w:line="252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C1F10" w:rsidRPr="00F77EDB" w:rsidRDefault="00BD7F33">
      <w:pPr>
        <w:spacing w:after="0" w:line="252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расши</w:t>
      </w:r>
      <w:r w:rsidRPr="00F77EDB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DC1F10" w:rsidRPr="00F77EDB" w:rsidRDefault="00DC1F10">
      <w:pPr>
        <w:spacing w:after="0"/>
        <w:ind w:left="120"/>
        <w:jc w:val="both"/>
        <w:rPr>
          <w:lang w:val="ru-RU"/>
        </w:rPr>
      </w:pP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1F10" w:rsidRPr="00F77EDB" w:rsidRDefault="00BD7F33">
      <w:pPr>
        <w:spacing w:after="0" w:line="96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.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F77ED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F77EDB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F77EDB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F77EDB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77EDB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F77EDB">
        <w:rPr>
          <w:rFonts w:ascii="Times New Roman" w:hAnsi="Times New Roman"/>
          <w:color w:val="000000"/>
          <w:sz w:val="28"/>
          <w:lang w:val="ru-RU"/>
        </w:rPr>
        <w:t>: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F77EDB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F77EDB">
        <w:rPr>
          <w:rFonts w:ascii="Times New Roman" w:hAnsi="Times New Roman"/>
          <w:color w:val="000000"/>
          <w:sz w:val="28"/>
          <w:lang w:val="ru-RU"/>
        </w:rPr>
        <w:t>в;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F77EDB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F77EDB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F77EDB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F77EDB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F77EDB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F77EDB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F77EDB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F77EDB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F77EDB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C1F10" w:rsidRDefault="00BD7F3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DC1F10" w:rsidRDefault="00BD7F3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</w:t>
      </w:r>
      <w:r>
        <w:rPr>
          <w:rFonts w:ascii="Times New Roman" w:hAnsi="Times New Roman"/>
          <w:color w:val="000000"/>
          <w:sz w:val="28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C1F10" w:rsidRDefault="00BD7F3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C1F10" w:rsidRDefault="00BD7F3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ринимать себя, понимая свои недостатки и достоинства, невозможности контроля всего вокруг;</w:t>
      </w:r>
    </w:p>
    <w:p w:rsidR="00DC1F10" w:rsidRDefault="00BD7F3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C1F10" w:rsidRDefault="00BD7F3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C1F10" w:rsidRDefault="00BD7F3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</w:t>
      </w:r>
      <w:r>
        <w:rPr>
          <w:rFonts w:ascii="Times New Roman" w:hAnsi="Times New Roman"/>
          <w:color w:val="000000"/>
          <w:sz w:val="28"/>
        </w:rPr>
        <w:t>ьзовать преимущества командной и индивидуальной работы в конкретной учебной ситуации;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F77EDB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F77EDB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F77EDB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F77EDB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F77EDB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F77EDB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F77EDB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F77EDB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F77EDB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F77EDB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F77EDB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F77EDB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F77EDB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F77EDB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F77EDB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F77EDB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F77EDB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F77EDB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F77ED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F77EDB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DC1F10" w:rsidRPr="00F77EDB" w:rsidRDefault="00BD7F33">
      <w:pPr>
        <w:spacing w:after="0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1F10" w:rsidRPr="00F77EDB" w:rsidRDefault="00BD7F33">
      <w:pPr>
        <w:spacing w:after="0"/>
        <w:ind w:left="120"/>
        <w:jc w:val="both"/>
        <w:rPr>
          <w:lang w:val="ru-RU"/>
        </w:rPr>
      </w:pPr>
      <w:r w:rsidRPr="00F77ED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F77EDB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F77EDB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F77EDB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F77EDB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DC1F10" w:rsidRPr="00F77EDB" w:rsidRDefault="00BD7F33">
      <w:pPr>
        <w:spacing w:after="0" w:line="264" w:lineRule="auto"/>
        <w:ind w:firstLine="600"/>
        <w:jc w:val="both"/>
        <w:rPr>
          <w:lang w:val="ru-RU"/>
        </w:rPr>
      </w:pPr>
      <w:r w:rsidRPr="00F77ED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</w:t>
      </w:r>
      <w:r>
        <w:rPr>
          <w:rFonts w:ascii="Times New Roman" w:hAnsi="Times New Roman"/>
          <w:color w:val="000000"/>
          <w:sz w:val="28"/>
        </w:rPr>
        <w:t>й Федерации в области гражданской обороны;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</w:t>
      </w:r>
      <w:r>
        <w:rPr>
          <w:rFonts w:ascii="Times New Roman" w:hAnsi="Times New Roman"/>
          <w:color w:val="000000"/>
          <w:sz w:val="28"/>
        </w:rPr>
        <w:t>рного социально-экономического развития страны;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строевые приёмы в </w:t>
      </w:r>
      <w:r>
        <w:rPr>
          <w:rFonts w:ascii="Times New Roman" w:hAnsi="Times New Roman"/>
          <w:color w:val="000000"/>
          <w:sz w:val="28"/>
        </w:rPr>
        <w:t>движении без оружия;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способы действий </w:t>
      </w:r>
      <w:r>
        <w:rPr>
          <w:rFonts w:ascii="Times New Roman" w:hAnsi="Times New Roman"/>
          <w:color w:val="000000"/>
          <w:sz w:val="28"/>
        </w:rPr>
        <w:t>военнослужащего в бою;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</w:t>
      </w:r>
      <w:r>
        <w:rPr>
          <w:rFonts w:ascii="Times New Roman" w:hAnsi="Times New Roman"/>
          <w:color w:val="000000"/>
          <w:sz w:val="28"/>
        </w:rPr>
        <w:t>товке и обращении с оружием;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</w:t>
      </w:r>
      <w:r>
        <w:rPr>
          <w:rFonts w:ascii="Times New Roman" w:hAnsi="Times New Roman"/>
          <w:color w:val="000000"/>
          <w:sz w:val="28"/>
        </w:rPr>
        <w:t>ление о современных видах короткоствольного стрелкового оружия;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</w:t>
      </w:r>
      <w:r>
        <w:rPr>
          <w:rFonts w:ascii="Times New Roman" w:hAnsi="Times New Roman"/>
          <w:color w:val="000000"/>
          <w:sz w:val="28"/>
        </w:rPr>
        <w:t xml:space="preserve">бах боевого применения БПЛА;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</w:t>
      </w:r>
      <w:r>
        <w:rPr>
          <w:rFonts w:ascii="Times New Roman" w:hAnsi="Times New Roman"/>
          <w:color w:val="000000"/>
          <w:sz w:val="28"/>
        </w:rPr>
        <w:t>стиках современных переносных радиостанций;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</w:t>
      </w:r>
      <w:r>
        <w:rPr>
          <w:rFonts w:ascii="Times New Roman" w:hAnsi="Times New Roman"/>
          <w:color w:val="000000"/>
          <w:sz w:val="28"/>
        </w:rPr>
        <w:t>релка;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условные зоны оказания первой </w:t>
      </w:r>
      <w:r>
        <w:rPr>
          <w:rFonts w:ascii="Times New Roman" w:hAnsi="Times New Roman"/>
          <w:color w:val="000000"/>
          <w:sz w:val="28"/>
        </w:rPr>
        <w:t>помощи в бою;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</w:t>
      </w:r>
      <w:r>
        <w:rPr>
          <w:rFonts w:ascii="Times New Roman" w:hAnsi="Times New Roman"/>
          <w:color w:val="000000"/>
          <w:sz w:val="28"/>
        </w:rPr>
        <w:t>о-учебных центров при учебных заведениях высшего образования.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</w:t>
      </w:r>
      <w:r>
        <w:rPr>
          <w:rFonts w:ascii="Times New Roman" w:hAnsi="Times New Roman"/>
          <w:color w:val="000000"/>
          <w:sz w:val="28"/>
        </w:rPr>
        <w:t>чрезвычайная ситуация», объяснять их взаимосвязь;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</w:t>
      </w:r>
      <w:r>
        <w:rPr>
          <w:rFonts w:ascii="Times New Roman" w:hAnsi="Times New Roman"/>
          <w:color w:val="000000"/>
          <w:sz w:val="28"/>
        </w:rPr>
        <w:t>ры;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</w:t>
      </w:r>
      <w:r>
        <w:rPr>
          <w:rFonts w:ascii="Times New Roman" w:hAnsi="Times New Roman"/>
          <w:color w:val="000000"/>
          <w:sz w:val="28"/>
        </w:rPr>
        <w:t>вые опасности, обосновывать зависимость риска (угрозы) их возникновения от поведения человека;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</w:t>
      </w:r>
      <w:r>
        <w:rPr>
          <w:rFonts w:ascii="Times New Roman" w:hAnsi="Times New Roman"/>
          <w:color w:val="000000"/>
          <w:sz w:val="28"/>
        </w:rPr>
        <w:t>зникновения бытовых отравлений, иметь навыки их профилактики;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</w:t>
      </w:r>
      <w:r>
        <w:rPr>
          <w:rFonts w:ascii="Times New Roman" w:hAnsi="Times New Roman"/>
          <w:color w:val="000000"/>
          <w:sz w:val="28"/>
        </w:rPr>
        <w:t>лектробезопасности, понимать влияние соблюдения правил на безопасность в быту;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</w:t>
      </w:r>
      <w:r>
        <w:rPr>
          <w:rFonts w:ascii="Times New Roman" w:hAnsi="Times New Roman"/>
          <w:color w:val="000000"/>
          <w:sz w:val="28"/>
        </w:rPr>
        <w:t xml:space="preserve"> помощи при бытовых травмах, ожогах, порядок проведения сердечно-лёгочной реанимации;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влияние конструктивной коммуникации с соседями на уровень безопасности, приводить примеры;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меть навыки взаимодействия с коммунальными службами.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имать риски для пешехода при разных условиях, выработать навыки безопасного поведения;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права, обязанности и иметь представление об ответственности </w:t>
      </w:r>
      <w:r>
        <w:rPr>
          <w:rFonts w:ascii="Times New Roman" w:hAnsi="Times New Roman"/>
          <w:color w:val="000000"/>
          <w:sz w:val="28"/>
        </w:rPr>
        <w:t>пешехода, пассажира, водителя;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</w:t>
      </w:r>
      <w:r>
        <w:rPr>
          <w:rFonts w:ascii="Times New Roman" w:hAnsi="Times New Roman"/>
          <w:color w:val="000000"/>
          <w:sz w:val="28"/>
        </w:rPr>
        <w:t>м;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</w:t>
      </w:r>
      <w:r>
        <w:rPr>
          <w:rFonts w:ascii="Times New Roman" w:hAnsi="Times New Roman"/>
          <w:color w:val="000000"/>
          <w:sz w:val="28"/>
        </w:rPr>
        <w:t>айных ситуаций на различных видах транспорта.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</w:t>
      </w:r>
      <w:r>
        <w:rPr>
          <w:rFonts w:ascii="Times New Roman" w:hAnsi="Times New Roman"/>
          <w:color w:val="000000"/>
          <w:sz w:val="28"/>
        </w:rPr>
        <w:t>ать их влияние на безопасность;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>
        <w:rPr>
          <w:rFonts w:ascii="Times New Roman" w:hAnsi="Times New Roman"/>
          <w:color w:val="000000"/>
          <w:sz w:val="28"/>
        </w:rPr>
        <w:t xml:space="preserve"> давку;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</w:t>
      </w:r>
      <w:r>
        <w:rPr>
          <w:rFonts w:ascii="Times New Roman" w:hAnsi="Times New Roman"/>
          <w:color w:val="000000"/>
          <w:sz w:val="28"/>
        </w:rPr>
        <w:t>ски потеряться в общественном месте;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правила поведения при угрозе обрушения или обрушении зданий или отдельных конструкций;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ориентирования на местности; знать разные </w:t>
      </w:r>
      <w:r>
        <w:rPr>
          <w:rFonts w:ascii="Times New Roman" w:hAnsi="Times New Roman"/>
          <w:color w:val="000000"/>
          <w:sz w:val="28"/>
        </w:rPr>
        <w:t>способы ориентирования, сравнивать их особенности, выделять преимущества и недостатки;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>
        <w:rPr>
          <w:rFonts w:ascii="Times New Roman" w:hAnsi="Times New Roman"/>
          <w:color w:val="000000"/>
          <w:sz w:val="28"/>
        </w:rPr>
        <w:t xml:space="preserve"> встрече с дикими животными;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</w:t>
      </w:r>
      <w:r>
        <w:rPr>
          <w:rFonts w:ascii="Times New Roman" w:hAnsi="Times New Roman"/>
          <w:color w:val="000000"/>
          <w:sz w:val="28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>
        <w:rPr>
          <w:rFonts w:ascii="Times New Roman" w:hAnsi="Times New Roman"/>
          <w:color w:val="000000"/>
          <w:sz w:val="28"/>
        </w:rPr>
        <w:t>родных чрезвычайных ситуаций;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</w:t>
      </w:r>
      <w:r>
        <w:rPr>
          <w:rFonts w:ascii="Times New Roman" w:hAnsi="Times New Roman"/>
          <w:color w:val="000000"/>
          <w:sz w:val="28"/>
        </w:rPr>
        <w:t>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>
        <w:rPr>
          <w:rFonts w:ascii="Times New Roman" w:hAnsi="Times New Roman"/>
          <w:color w:val="000000"/>
          <w:sz w:val="28"/>
        </w:rPr>
        <w:t xml:space="preserve">огическими явлениями и процессами;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</w:t>
      </w:r>
      <w:r>
        <w:rPr>
          <w:rFonts w:ascii="Times New Roman" w:hAnsi="Times New Roman"/>
          <w:color w:val="000000"/>
          <w:sz w:val="28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>влениями и процессами, для своего региона, приводить примеры риск-ориентированного поведения;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>о подхода к обеспечению экологической безопасности;</w:t>
      </w:r>
    </w:p>
    <w:p w:rsidR="00DC1F10" w:rsidRDefault="00BD7F33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</w:t>
      </w:r>
      <w:r>
        <w:rPr>
          <w:rFonts w:ascii="Times New Roman" w:hAnsi="Times New Roman"/>
          <w:color w:val="000000"/>
          <w:sz w:val="28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</w:t>
      </w:r>
      <w:r>
        <w:rPr>
          <w:rFonts w:ascii="Times New Roman" w:hAnsi="Times New Roman"/>
          <w:color w:val="000000"/>
          <w:sz w:val="28"/>
        </w:rPr>
        <w:t>ерии психического здоровья и психологического благополучия;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</w:t>
      </w:r>
      <w:r>
        <w:rPr>
          <w:rFonts w:ascii="Times New Roman" w:hAnsi="Times New Roman"/>
          <w:color w:val="000000"/>
          <w:sz w:val="28"/>
        </w:rPr>
        <w:t>го благополучия;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понятия «инклюзивное обучение»;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</w:t>
      </w:r>
      <w:r>
        <w:rPr>
          <w:rFonts w:ascii="Times New Roman" w:hAnsi="Times New Roman"/>
          <w:color w:val="000000"/>
          <w:sz w:val="28"/>
        </w:rPr>
        <w:t>ой Федерации;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</w:t>
      </w:r>
      <w:r>
        <w:rPr>
          <w:rFonts w:ascii="Times New Roman" w:hAnsi="Times New Roman"/>
          <w:color w:val="000000"/>
          <w:sz w:val="28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</w:t>
      </w:r>
      <w:r>
        <w:rPr>
          <w:rFonts w:ascii="Times New Roman" w:hAnsi="Times New Roman"/>
          <w:b/>
          <w:color w:val="000000"/>
          <w:sz w:val="28"/>
        </w:rPr>
        <w:t>ме»: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«большая </w:t>
      </w:r>
      <w:r>
        <w:rPr>
          <w:rFonts w:ascii="Times New Roman" w:hAnsi="Times New Roman"/>
          <w:color w:val="000000"/>
          <w:sz w:val="28"/>
        </w:rPr>
        <w:t>группа»;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факторы, способствующие и препятствующие развитию конфликта;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опасных проявлений </w:t>
      </w:r>
      <w:r>
        <w:rPr>
          <w:rFonts w:ascii="Times New Roman" w:hAnsi="Times New Roman"/>
          <w:color w:val="000000"/>
          <w:sz w:val="28"/>
        </w:rPr>
        <w:t>конфликтов;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характеристики манипул</w:t>
      </w:r>
      <w:r>
        <w:rPr>
          <w:rFonts w:ascii="Times New Roman" w:hAnsi="Times New Roman"/>
          <w:color w:val="000000"/>
          <w:sz w:val="28"/>
        </w:rPr>
        <w:t xml:space="preserve">ятивного воздействия, приводить примеры; 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деструк</w:t>
      </w:r>
      <w:r>
        <w:rPr>
          <w:rFonts w:ascii="Times New Roman" w:hAnsi="Times New Roman"/>
          <w:color w:val="000000"/>
          <w:sz w:val="28"/>
        </w:rPr>
        <w:t>тивных и псевдопсихологических технологиях и способах противодействия.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</w:t>
      </w:r>
      <w:r>
        <w:rPr>
          <w:rFonts w:ascii="Times New Roman" w:hAnsi="Times New Roman"/>
          <w:color w:val="000000"/>
          <w:sz w:val="28"/>
        </w:rPr>
        <w:t>ональные данные»;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навыки безопасных действий по снижению рисков, и защите от опасностей цифровой среды;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анализировать риски, источником </w:t>
      </w:r>
      <w:r>
        <w:rPr>
          <w:rFonts w:ascii="Times New Roman" w:hAnsi="Times New Roman"/>
          <w:color w:val="000000"/>
          <w:sz w:val="28"/>
        </w:rPr>
        <w:t>которых является вредоносное программное обеспечение;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</w:t>
      </w:r>
      <w:r>
        <w:rPr>
          <w:rFonts w:ascii="Times New Roman" w:hAnsi="Times New Roman"/>
          <w:color w:val="000000"/>
          <w:sz w:val="28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и взаимосвязь понятий «достоверность информации», «информационный пузырь», «фейк»;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</w:t>
      </w:r>
      <w:r>
        <w:rPr>
          <w:rFonts w:ascii="Times New Roman" w:hAnsi="Times New Roman"/>
          <w:color w:val="000000"/>
          <w:sz w:val="28"/>
        </w:rPr>
        <w:t>модействия с цифровой средой, выработать навыки безопасных действий по защите прав в цифровой среде;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C1F10" w:rsidRDefault="00BD7F3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</w:t>
      </w:r>
      <w:r>
        <w:rPr>
          <w:rFonts w:ascii="Times New Roman" w:hAnsi="Times New Roman"/>
          <w:b/>
          <w:color w:val="000000"/>
          <w:sz w:val="28"/>
        </w:rPr>
        <w:t>действия экстремизму и терроризму»: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>
        <w:rPr>
          <w:rFonts w:ascii="Times New Roman" w:hAnsi="Times New Roman"/>
          <w:color w:val="000000"/>
          <w:sz w:val="28"/>
        </w:rPr>
        <w:t>возможные последствия;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</w:t>
      </w:r>
      <w:r>
        <w:rPr>
          <w:rFonts w:ascii="Times New Roman" w:hAnsi="Times New Roman"/>
          <w:color w:val="000000"/>
          <w:sz w:val="28"/>
        </w:rPr>
        <w:t>стической опасности, иметь навыки безопасных действий при их объявлении;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>
        <w:rPr>
          <w:rFonts w:ascii="Times New Roman" w:hAnsi="Times New Roman"/>
          <w:color w:val="000000"/>
          <w:sz w:val="28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C1F10" w:rsidRDefault="00BD7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права, обязанности и иметь </w:t>
      </w:r>
      <w:r>
        <w:rPr>
          <w:rFonts w:ascii="Times New Roman" w:hAnsi="Times New Roman"/>
          <w:color w:val="000000"/>
          <w:sz w:val="28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DC1F10" w:rsidRDefault="00DC1F10">
      <w:pPr>
        <w:sectPr w:rsidR="00DC1F10">
          <w:pgSz w:w="11906" w:h="16383"/>
          <w:pgMar w:top="1134" w:right="850" w:bottom="1134" w:left="1701" w:header="720" w:footer="720" w:gutter="0"/>
          <w:cols w:space="720"/>
        </w:sectPr>
      </w:pPr>
    </w:p>
    <w:p w:rsidR="00DC1F10" w:rsidRDefault="00BD7F33">
      <w:pPr>
        <w:spacing w:after="0"/>
        <w:ind w:left="120"/>
      </w:pPr>
      <w:bookmarkStart w:id="4" w:name="block-4774555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1F10" w:rsidRDefault="00BD7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DC1F1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DC1F10" w:rsidRDefault="00DC1F10">
            <w:pPr>
              <w:spacing w:after="0"/>
              <w:ind w:left="135"/>
            </w:pPr>
          </w:p>
        </w:tc>
      </w:tr>
      <w:tr w:rsidR="00DC1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F10" w:rsidRDefault="00DC1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F10" w:rsidRDefault="00DC1F1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F10" w:rsidRDefault="00DC1F10"/>
        </w:tc>
      </w:tr>
      <w:tr w:rsidR="00DC1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1F10" w:rsidRDefault="00DC1F10"/>
        </w:tc>
      </w:tr>
    </w:tbl>
    <w:p w:rsidR="00DC1F10" w:rsidRDefault="00DC1F10">
      <w:pPr>
        <w:sectPr w:rsidR="00DC1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F10" w:rsidRDefault="00BD7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917"/>
        <w:gridCol w:w="854"/>
        <w:gridCol w:w="1638"/>
        <w:gridCol w:w="1699"/>
        <w:gridCol w:w="2499"/>
      </w:tblGrid>
      <w:tr w:rsidR="00DC1F1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F10" w:rsidRDefault="00DC1F10">
            <w:pPr>
              <w:spacing w:after="0"/>
              <w:ind w:left="135"/>
            </w:pPr>
          </w:p>
        </w:tc>
      </w:tr>
      <w:tr w:rsidR="00DC1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F10" w:rsidRDefault="00DC1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F10" w:rsidRDefault="00DC1F1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F10" w:rsidRDefault="00DC1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F10" w:rsidRDefault="00DC1F10"/>
        </w:tc>
      </w:tr>
      <w:tr w:rsidR="00DC1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1F10" w:rsidRDefault="00DC1F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DC1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1F10" w:rsidRDefault="00BD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1F10" w:rsidRDefault="00DC1F10"/>
        </w:tc>
      </w:tr>
    </w:tbl>
    <w:p w:rsidR="00BD7F33" w:rsidRDefault="00BD7F33" w:rsidP="00F77EDB">
      <w:bookmarkStart w:id="5" w:name="_GoBack"/>
      <w:bookmarkEnd w:id="4"/>
      <w:bookmarkEnd w:id="5"/>
    </w:p>
    <w:sectPr w:rsidR="00BD7F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F4353"/>
    <w:multiLevelType w:val="multilevel"/>
    <w:tmpl w:val="F2AA11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1F10"/>
    <w:rsid w:val="00BD7F33"/>
    <w:rsid w:val="00DC1F10"/>
    <w:rsid w:val="00F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6C73"/>
  <w15:docId w15:val="{6A62FE80-9F97-4CFA-80D5-6D89C0B9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9791</Words>
  <Characters>55815</Characters>
  <Application>Microsoft Office Word</Application>
  <DocSecurity>0</DocSecurity>
  <Lines>465</Lines>
  <Paragraphs>130</Paragraphs>
  <ScaleCrop>false</ScaleCrop>
  <Company/>
  <LinksUpToDate>false</LinksUpToDate>
  <CharactersWithSpaces>65476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Быстрова С.С.</cp:lastModifiedBy>
  <cp:revision>2</cp:revision>
  <dcterms:created xsi:type="dcterms:W3CDTF">2024-10-19T13:49:00Z</dcterms:created>
  <dcterms:modified xsi:type="dcterms:W3CDTF">2024-10-19T13:50:00Z</dcterms:modified>
</cp:coreProperties>
</file>